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134" w:rsidRDefault="001F3134" w:rsidP="00772549">
      <w:pPr>
        <w:bidi/>
        <w:spacing w:line="240" w:lineRule="auto"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noProof/>
        </w:rPr>
        <w:drawing>
          <wp:inline distT="0" distB="0" distL="0" distR="0" wp14:anchorId="1673A969" wp14:editId="4AF1ADA1">
            <wp:extent cx="1438095" cy="14380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549" w:rsidRPr="00772549" w:rsidRDefault="00772549" w:rsidP="001F3134">
      <w:pPr>
        <w:bidi/>
        <w:spacing w:line="240" w:lineRule="auto"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772549">
        <w:rPr>
          <w:rFonts w:ascii="Simplified Arabic" w:hAnsi="Simplified Arabic" w:cs="Simplified Arabic"/>
          <w:b/>
          <w:bCs/>
          <w:sz w:val="26"/>
          <w:szCs w:val="26"/>
          <w:rtl/>
        </w:rPr>
        <w:t>مذكرة مفاهيم</w:t>
      </w:r>
    </w:p>
    <w:p w:rsidR="003306D9" w:rsidRPr="00772549" w:rsidRDefault="00772549" w:rsidP="00D82D18">
      <w:pPr>
        <w:bidi/>
        <w:spacing w:line="240" w:lineRule="auto"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772549">
        <w:rPr>
          <w:rFonts w:ascii="Simplified Arabic" w:hAnsi="Simplified Arabic" w:cs="Simplified Arabic"/>
          <w:b/>
          <w:bCs/>
          <w:sz w:val="26"/>
          <w:szCs w:val="26"/>
          <w:rtl/>
        </w:rPr>
        <w:t>صندوق الحبوب</w:t>
      </w:r>
    </w:p>
    <w:p w:rsidR="003306D9" w:rsidRPr="003306D9" w:rsidRDefault="00772549" w:rsidP="003306D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772549">
        <w:rPr>
          <w:rFonts w:ascii="Simplified Arabic" w:hAnsi="Simplified Arabic" w:cs="Simplified Arabic"/>
          <w:b/>
          <w:bCs/>
          <w:sz w:val="26"/>
          <w:szCs w:val="26"/>
          <w:rtl/>
        </w:rPr>
        <w:t>المقدمة</w:t>
      </w:r>
    </w:p>
    <w:p w:rsidR="003306D9" w:rsidRPr="003306D9" w:rsidRDefault="003306D9" w:rsidP="005373C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الأمن الغذائي هو قضية معقدة ومتعددة </w:t>
      </w:r>
      <w:r w:rsidRPr="003306D9">
        <w:rPr>
          <w:rFonts w:ascii="Simplified Arabic" w:hAnsi="Simplified Arabic" w:cs="Simplified Arabic" w:hint="cs"/>
          <w:sz w:val="26"/>
          <w:szCs w:val="26"/>
          <w:rtl/>
        </w:rPr>
        <w:t>الأوجه</w:t>
      </w:r>
      <w:r w:rsidRPr="005373CF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5373CF">
        <w:rPr>
          <w:rFonts w:ascii="Simplified Arabic" w:hAnsi="Simplified Arabic" w:cs="Simplified Arabic" w:hint="cs"/>
          <w:sz w:val="26"/>
          <w:szCs w:val="26"/>
          <w:rtl/>
        </w:rPr>
        <w:t>تبدأ</w:t>
      </w:r>
      <w:r w:rsidR="00441613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5373CF">
        <w:rPr>
          <w:rFonts w:cs="Simplified Arabic" w:hint="cs"/>
          <w:sz w:val="26"/>
          <w:szCs w:val="26"/>
          <w:rtl/>
          <w:lang w:val="ru-RU" w:bidi="ar-JO"/>
        </w:rPr>
        <w:t xml:space="preserve">من </w:t>
      </w:r>
      <w:r w:rsidRPr="005373CF">
        <w:rPr>
          <w:rFonts w:ascii="Simplified Arabic" w:hAnsi="Simplified Arabic" w:cs="Simplified Arabic"/>
          <w:sz w:val="26"/>
          <w:szCs w:val="26"/>
          <w:rtl/>
        </w:rPr>
        <w:t xml:space="preserve">إمكانية </w:t>
      </w:r>
      <w:r w:rsidR="005373CF">
        <w:rPr>
          <w:rFonts w:ascii="Simplified Arabic" w:hAnsi="Simplified Arabic" w:cs="Simplified Arabic" w:hint="cs"/>
          <w:sz w:val="26"/>
          <w:szCs w:val="26"/>
          <w:rtl/>
        </w:rPr>
        <w:t>القدرة</w:t>
      </w:r>
      <w:r w:rsidRPr="005373CF">
        <w:rPr>
          <w:rFonts w:ascii="Simplified Arabic" w:hAnsi="Simplified Arabic" w:cs="Simplified Arabic"/>
          <w:sz w:val="26"/>
          <w:szCs w:val="26"/>
          <w:rtl/>
        </w:rPr>
        <w:t xml:space="preserve"> المادي</w:t>
      </w:r>
      <w:r w:rsidR="005373CF">
        <w:rPr>
          <w:rFonts w:ascii="Simplified Arabic" w:hAnsi="Simplified Arabic" w:cs="Simplified Arabic" w:hint="cs"/>
          <w:sz w:val="26"/>
          <w:szCs w:val="26"/>
          <w:rtl/>
        </w:rPr>
        <w:t>ة</w:t>
      </w:r>
      <w:r w:rsidRPr="005373CF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5373CF" w:rsidRPr="005373CF">
        <w:rPr>
          <w:rFonts w:ascii="Simplified Arabic" w:hAnsi="Simplified Arabic" w:cs="Simplified Arabic" w:hint="cs"/>
          <w:sz w:val="26"/>
          <w:szCs w:val="26"/>
          <w:rtl/>
        </w:rPr>
        <w:t>والاقتصادي</w:t>
      </w:r>
      <w:r w:rsidR="005373CF">
        <w:rPr>
          <w:rFonts w:ascii="Simplified Arabic" w:hAnsi="Simplified Arabic" w:cs="Simplified Arabic" w:hint="cs"/>
          <w:sz w:val="26"/>
          <w:szCs w:val="26"/>
          <w:rtl/>
        </w:rPr>
        <w:t>ة وتمتد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5373CF">
        <w:rPr>
          <w:rFonts w:ascii="Simplified Arabic" w:hAnsi="Simplified Arabic" w:cs="Simplified Arabic" w:hint="cs"/>
          <w:sz w:val="26"/>
          <w:szCs w:val="26"/>
          <w:rtl/>
        </w:rPr>
        <w:t xml:space="preserve">الى 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قضايا الاكتفاء الذاتي من الغذاء وتقليل تقلبات أسعار الغذاء. لقد أثر انتشار جائحة </w:t>
      </w:r>
      <w:r w:rsidRPr="003306D9">
        <w:rPr>
          <w:rFonts w:ascii="Simplified Arabic" w:hAnsi="Simplified Arabic" w:cs="Simplified Arabic"/>
          <w:sz w:val="26"/>
          <w:szCs w:val="26"/>
        </w:rPr>
        <w:t>Covid-19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على جميع مجالات الحياة ووسع من الضرر لحال</w:t>
      </w:r>
      <w:r w:rsidR="005373CF">
        <w:rPr>
          <w:rFonts w:ascii="Simplified Arabic" w:hAnsi="Simplified Arabic" w:cs="Simplified Arabic"/>
          <w:sz w:val="26"/>
          <w:szCs w:val="26"/>
          <w:rtl/>
        </w:rPr>
        <w:t xml:space="preserve">ة الأمن الغذائي على </w:t>
      </w:r>
      <w:r w:rsidR="005373CF">
        <w:rPr>
          <w:rFonts w:ascii="Simplified Arabic" w:hAnsi="Simplified Arabic" w:cs="Simplified Arabic" w:hint="cs"/>
          <w:sz w:val="26"/>
          <w:szCs w:val="26"/>
          <w:rtl/>
        </w:rPr>
        <w:t>المستوى العالمي والمحلي،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وفقًا لنتائج الخبراء </w:t>
      </w:r>
      <w:r w:rsidR="005373CF" w:rsidRPr="003306D9">
        <w:rPr>
          <w:rFonts w:ascii="Simplified Arabic" w:hAnsi="Simplified Arabic" w:cs="Simplified Arabic" w:hint="cs"/>
          <w:sz w:val="26"/>
          <w:szCs w:val="26"/>
          <w:rtl/>
        </w:rPr>
        <w:t>الدوليين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فإن الوباء يخلق مخاطر زيادة مستويات الجوع وسوء التغذية الحرجة بحلول نهاية عام 2020.</w:t>
      </w:r>
    </w:p>
    <w:p w:rsidR="003306D9" w:rsidRPr="005373CF" w:rsidRDefault="001F3134" w:rsidP="00D454D1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2.</w:t>
      </w:r>
      <w:r w:rsidR="003306D9" w:rsidRPr="003306D9">
        <w:rPr>
          <w:rFonts w:ascii="Simplified Arabic" w:hAnsi="Simplified Arabic" w:cs="Simplified Arabic"/>
          <w:sz w:val="26"/>
          <w:szCs w:val="26"/>
          <w:rtl/>
        </w:rPr>
        <w:t xml:space="preserve">وقد أثر النقص في توافر </w:t>
      </w:r>
      <w:r w:rsidR="005373CF" w:rsidRPr="003306D9">
        <w:rPr>
          <w:rFonts w:ascii="Simplified Arabic" w:hAnsi="Simplified Arabic" w:cs="Simplified Arabic" w:hint="cs"/>
          <w:sz w:val="26"/>
          <w:szCs w:val="26"/>
          <w:rtl/>
        </w:rPr>
        <w:t xml:space="preserve">الغذاء </w:t>
      </w:r>
      <w:r w:rsidR="005373CF">
        <w:rPr>
          <w:rFonts w:ascii="Simplified Arabic" w:hAnsi="Simplified Arabic" w:cs="Simplified Arabic"/>
          <w:sz w:val="26"/>
          <w:szCs w:val="26"/>
          <w:rtl/>
          <w:lang w:val="en-GB"/>
        </w:rPr>
        <w:t>على</w:t>
      </w:r>
      <w:r w:rsidR="005373CF">
        <w:rPr>
          <w:rFonts w:cs="Simplified Arabic" w:hint="cs"/>
          <w:sz w:val="26"/>
          <w:szCs w:val="26"/>
          <w:rtl/>
          <w:lang w:val="ru-RU" w:bidi="ar-JO"/>
        </w:rPr>
        <w:t xml:space="preserve"> المستوى الدولي</w:t>
      </w:r>
      <w:r w:rsidR="003306D9" w:rsidRPr="003306D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5373CF">
        <w:rPr>
          <w:rFonts w:ascii="Simplified Arabic" w:hAnsi="Simplified Arabic" w:cs="Simplified Arabic" w:hint="cs"/>
          <w:sz w:val="26"/>
          <w:szCs w:val="26"/>
          <w:rtl/>
        </w:rPr>
        <w:t>وعلى مستوى</w:t>
      </w:r>
      <w:r w:rsidR="003306D9" w:rsidRPr="003306D9">
        <w:rPr>
          <w:rFonts w:ascii="Simplified Arabic" w:hAnsi="Simplified Arabic" w:cs="Simplified Arabic"/>
          <w:sz w:val="26"/>
          <w:szCs w:val="26"/>
          <w:rtl/>
        </w:rPr>
        <w:t xml:space="preserve"> الدول الأعضاء في منظمة التعاون الإسلامي </w:t>
      </w:r>
      <w:r w:rsidR="00D454D1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5373CF" w:rsidRPr="005373CF">
        <w:rPr>
          <w:rFonts w:ascii="Simplified Arabic" w:hAnsi="Simplified Arabic" w:cs="Simplified Arabic"/>
          <w:sz w:val="26"/>
          <w:szCs w:val="26"/>
          <w:rtl/>
        </w:rPr>
        <w:t>المنظمة الإسلامية للأمن الغذائي</w:t>
      </w:r>
      <w:r w:rsidR="00D454D1">
        <w:rPr>
          <w:rFonts w:ascii="Simplified Arabic" w:hAnsi="Simplified Arabic" w:cs="Simplified Arabic"/>
          <w:sz w:val="26"/>
          <w:szCs w:val="26"/>
          <w:rtl/>
        </w:rPr>
        <w:t xml:space="preserve"> على جوانب الأمن الغذائي </w:t>
      </w:r>
      <w:r w:rsidR="00D454D1">
        <w:rPr>
          <w:rFonts w:ascii="Simplified Arabic" w:hAnsi="Simplified Arabic" w:cs="Simplified Arabic" w:hint="cs"/>
          <w:sz w:val="26"/>
          <w:szCs w:val="26"/>
          <w:rtl/>
        </w:rPr>
        <w:t xml:space="preserve">وهنا </w:t>
      </w:r>
      <w:r w:rsidR="003306D9" w:rsidRPr="003306D9">
        <w:rPr>
          <w:rFonts w:ascii="Simplified Arabic" w:hAnsi="Simplified Arabic" w:cs="Simplified Arabic"/>
          <w:sz w:val="26"/>
          <w:szCs w:val="26"/>
          <w:rtl/>
        </w:rPr>
        <w:t>يتطلب توحيد جميع الجهود في العالم الإسلامي.</w:t>
      </w:r>
    </w:p>
    <w:p w:rsidR="003306D9" w:rsidRPr="003306D9" w:rsidRDefault="003306D9" w:rsidP="0044161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اعتمد الاجتماع الثاني للجمعية العامة </w:t>
      </w:r>
      <w:r w:rsidR="00D454D1" w:rsidRPr="005373CF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</w:t>
      </w:r>
      <w:r w:rsidR="00D454D1" w:rsidRPr="005373CF">
        <w:rPr>
          <w:rFonts w:ascii="Simplified Arabic" w:hAnsi="Simplified Arabic" w:cs="Simplified Arabic" w:hint="cs"/>
          <w:sz w:val="26"/>
          <w:szCs w:val="26"/>
          <w:rtl/>
        </w:rPr>
        <w:t>الغذائي</w:t>
      </w:r>
      <w:r w:rsidR="00D454D1" w:rsidRPr="003306D9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الذي عقد في جدة (المملكة العربية </w:t>
      </w:r>
      <w:r w:rsidR="00D454D1" w:rsidRPr="003306D9">
        <w:rPr>
          <w:rFonts w:ascii="Simplified Arabic" w:hAnsi="Simplified Arabic" w:cs="Simplified Arabic" w:hint="cs"/>
          <w:sz w:val="26"/>
          <w:szCs w:val="26"/>
          <w:rtl/>
        </w:rPr>
        <w:t>السعودية،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أغسطس 2019) القرار </w:t>
      </w:r>
      <w:r w:rsidRPr="003306D9">
        <w:rPr>
          <w:rFonts w:ascii="Simplified Arabic" w:hAnsi="Simplified Arabic" w:cs="Simplified Arabic"/>
          <w:sz w:val="26"/>
          <w:szCs w:val="26"/>
        </w:rPr>
        <w:t>IOFS / GA / 1-13-2019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. وقدمت </w:t>
      </w:r>
      <w:r w:rsidR="00441613">
        <w:rPr>
          <w:rFonts w:ascii="Simplified Arabic" w:hAnsi="Simplified Arabic" w:cs="Simplified Arabic" w:hint="cs"/>
          <w:sz w:val="26"/>
          <w:szCs w:val="26"/>
          <w:rtl/>
        </w:rPr>
        <w:t xml:space="preserve">فيه 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بداية إنشاء صندوق الحبوب لضمان الأمن </w:t>
      </w:r>
      <w:r w:rsidR="00D454D1" w:rsidRPr="003306D9">
        <w:rPr>
          <w:rFonts w:ascii="Simplified Arabic" w:hAnsi="Simplified Arabic" w:cs="Simplified Arabic" w:hint="cs"/>
          <w:sz w:val="26"/>
          <w:szCs w:val="26"/>
          <w:rtl/>
        </w:rPr>
        <w:t>الغذائي،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كما </w:t>
      </w:r>
      <w:r w:rsidR="00D454D1">
        <w:rPr>
          <w:rFonts w:ascii="Simplified Arabic" w:hAnsi="Simplified Arabic" w:cs="Simplified Arabic" w:hint="cs"/>
          <w:sz w:val="26"/>
          <w:szCs w:val="26"/>
          <w:rtl/>
        </w:rPr>
        <w:t>طلب من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البنك الإسلامي للتنمية والمؤسسات المالية والاستثمارية الأخرى ذات الصلة </w:t>
      </w:r>
      <w:r w:rsidR="00441613">
        <w:rPr>
          <w:rFonts w:ascii="Simplified Arabic" w:hAnsi="Simplified Arabic" w:cs="Simplified Arabic" w:hint="cs"/>
          <w:sz w:val="26"/>
          <w:szCs w:val="26"/>
          <w:rtl/>
        </w:rPr>
        <w:t>ا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>لمساعدة في تنفيذ صندوق الحبوب.</w:t>
      </w:r>
    </w:p>
    <w:p w:rsidR="003306D9" w:rsidRPr="003306D9" w:rsidRDefault="003306D9" w:rsidP="003306D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306D9">
        <w:rPr>
          <w:rFonts w:ascii="Simplified Arabic" w:hAnsi="Simplified Arabic" w:cs="Simplified Arabic"/>
          <w:sz w:val="26"/>
          <w:szCs w:val="26"/>
          <w:rtl/>
        </w:rPr>
        <w:t>يهدف صندوق الحبوب</w:t>
      </w:r>
      <w:r w:rsidR="00765191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1"/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إلى إنشاء نظام مستدام لمعالجة الأهداف الرئيسية التالية:</w:t>
      </w:r>
    </w:p>
    <w:p w:rsidR="003306D9" w:rsidRPr="003306D9" w:rsidRDefault="003306D9" w:rsidP="00D454D1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1) الحد من الاعتماد على الأسواق الزراعية والغذائية العالمية والتعرض لتقلبات الأسعار العالمية من خلال تعزيز القدرات البينية لمنظمة </w:t>
      </w:r>
      <w:r w:rsidR="00D454D1"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D454D1" w:rsidRPr="003306D9">
        <w:rPr>
          <w:rFonts w:ascii="Simplified Arabic" w:hAnsi="Simplified Arabic" w:cs="Simplified Arabic" w:hint="cs"/>
          <w:sz w:val="26"/>
          <w:szCs w:val="26"/>
          <w:rtl/>
        </w:rPr>
        <w:t>الإسلامي</w:t>
      </w:r>
      <w:r w:rsidR="00D454D1">
        <w:rPr>
          <w:rFonts w:ascii="Simplified Arabic" w:hAnsi="Simplified Arabic" w:cs="Simplified Arabic" w:hint="cs"/>
          <w:sz w:val="26"/>
          <w:szCs w:val="26"/>
          <w:rtl/>
        </w:rPr>
        <w:t>.</w:t>
      </w:r>
    </w:p>
    <w:p w:rsidR="003306D9" w:rsidRPr="003306D9" w:rsidRDefault="003306D9" w:rsidP="00D454D1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2) زيادة حجم الإنتاج الزراعي وسوق الغذاء الموحد في الدول الأعضاء في منظمة </w:t>
      </w:r>
      <w:r w:rsidR="00D454D1"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="00D454D1" w:rsidRPr="003306D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>الإسلامي.</w:t>
      </w:r>
    </w:p>
    <w:p w:rsidR="003306D9" w:rsidRPr="003306D9" w:rsidRDefault="003306D9" w:rsidP="003306D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306D9">
        <w:rPr>
          <w:rFonts w:ascii="Simplified Arabic" w:hAnsi="Simplified Arabic" w:cs="Simplified Arabic"/>
          <w:sz w:val="26"/>
          <w:szCs w:val="26"/>
          <w:rtl/>
        </w:rPr>
        <w:t>3) القدرة على تخفيف الآثار السلبية من خلال التعويض عن الضرر.</w:t>
      </w:r>
    </w:p>
    <w:p w:rsidR="003306D9" w:rsidRPr="003306D9" w:rsidRDefault="003306D9" w:rsidP="00D454D1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4) تقديم المساعدات الإنسانية الدولية لدول منظمة </w:t>
      </w:r>
      <w:r w:rsidR="00D454D1"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="00D454D1" w:rsidRPr="003306D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>الإسلامي.</w:t>
      </w:r>
    </w:p>
    <w:p w:rsidR="003306D9" w:rsidRPr="00D454D1" w:rsidRDefault="003306D9" w:rsidP="003306D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3306D9" w:rsidRPr="00D454D1" w:rsidRDefault="003306D9" w:rsidP="00D454D1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D454D1">
        <w:rPr>
          <w:rFonts w:ascii="Simplified Arabic" w:hAnsi="Simplified Arabic" w:cs="Simplified Arabic"/>
          <w:b/>
          <w:bCs/>
          <w:sz w:val="26"/>
          <w:szCs w:val="26"/>
          <w:rtl/>
        </w:rPr>
        <w:t>المخطط المقترح لصندوق الحبوب</w:t>
      </w:r>
    </w:p>
    <w:p w:rsidR="003306D9" w:rsidRPr="003306D9" w:rsidRDefault="001F3134" w:rsidP="00D454D1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3.</w:t>
      </w:r>
      <w:r w:rsidR="003306D9" w:rsidRPr="003306D9">
        <w:rPr>
          <w:rFonts w:ascii="Simplified Arabic" w:hAnsi="Simplified Arabic" w:cs="Simplified Arabic"/>
          <w:sz w:val="26"/>
          <w:szCs w:val="26"/>
          <w:rtl/>
        </w:rPr>
        <w:t xml:space="preserve">قامت أمانة </w:t>
      </w:r>
      <w:r w:rsidR="00D454D1" w:rsidRPr="005373CF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</w:t>
      </w:r>
      <w:r w:rsidR="00D454D1" w:rsidRPr="005373CF">
        <w:rPr>
          <w:rFonts w:ascii="Simplified Arabic" w:hAnsi="Simplified Arabic" w:cs="Simplified Arabic" w:hint="cs"/>
          <w:sz w:val="26"/>
          <w:szCs w:val="26"/>
          <w:rtl/>
        </w:rPr>
        <w:t>الغذائي</w:t>
      </w:r>
      <w:r w:rsidR="003306D9" w:rsidRPr="003306D9">
        <w:rPr>
          <w:rFonts w:ascii="Simplified Arabic" w:hAnsi="Simplified Arabic" w:cs="Simplified Arabic"/>
          <w:sz w:val="26"/>
          <w:szCs w:val="26"/>
          <w:rtl/>
        </w:rPr>
        <w:t xml:space="preserve"> بالاشتراك مع المستشارين بوضع تفاصيل المخطط الأولي لصندوق الحبوب على النحو التالي:</w:t>
      </w:r>
    </w:p>
    <w:p w:rsidR="003306D9" w:rsidRPr="00772549" w:rsidRDefault="003306D9" w:rsidP="00D454D1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3306D9">
        <w:rPr>
          <w:rFonts w:ascii="Simplified Arabic" w:hAnsi="Simplified Arabic" w:cs="Simplified Arabic"/>
          <w:sz w:val="26"/>
          <w:szCs w:val="26"/>
          <w:rtl/>
        </w:rPr>
        <w:t>سيعمل صندوق الحبوب على نظام التأمين التكافلي الإسلامي باستخدام نموذج الوقف</w:t>
      </w:r>
      <w:r w:rsidR="00D454D1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D454D1">
        <w:rPr>
          <w:rFonts w:ascii="Simplified Arabic" w:hAnsi="Simplified Arabic" w:cs="Simplified Arabic"/>
          <w:sz w:val="26"/>
          <w:szCs w:val="26"/>
          <w:rtl/>
        </w:rPr>
        <w:t xml:space="preserve"> في الوقت نفسه</w:t>
      </w:r>
      <w:r w:rsidRPr="003306D9">
        <w:rPr>
          <w:rFonts w:ascii="Simplified Arabic" w:hAnsi="Simplified Arabic" w:cs="Simplified Arabic"/>
          <w:sz w:val="26"/>
          <w:szCs w:val="26"/>
          <w:rtl/>
        </w:rPr>
        <w:t xml:space="preserve"> يتم استكمال مخطط صندوق الحبوب بحساب / شركة استثمارية لتحقيق ربح من الأنشطة المالية.</w:t>
      </w:r>
    </w:p>
    <w:p w:rsidR="00E52433" w:rsidRPr="00EE73C8" w:rsidRDefault="00E52433" w:rsidP="00E5243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1. تساهم المساهمات من الدول الأعضاء في منظمة </w:t>
      </w:r>
      <w:r>
        <w:rPr>
          <w:rFonts w:cs="Simplified Arabic" w:hint="cs"/>
          <w:sz w:val="26"/>
          <w:szCs w:val="26"/>
          <w:rtl/>
          <w:lang w:val="ru-RU" w:bidi="ar-JO"/>
        </w:rPr>
        <w:t>التعاون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>الإسلامي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وكذلك جذب الأموال من سوق رأس المال 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>الإسلامي،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في تنسيق حساب الاستثمار لصندوق الحبوب.</w:t>
      </w:r>
    </w:p>
    <w:p w:rsidR="00E52433" w:rsidRPr="00EE73C8" w:rsidRDefault="00E52433" w:rsidP="00E5243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2. يبرم الحساب الاستثماري لصندوق الحبوب عقدًا مع الدول الأعضاء: </w:t>
      </w:r>
      <w:r>
        <w:rPr>
          <w:rFonts w:ascii="Simplified Arabic" w:hAnsi="Simplified Arabic" w:cs="Simplified Arabic" w:hint="cs"/>
          <w:sz w:val="26"/>
          <w:szCs w:val="26"/>
          <w:rtl/>
        </w:rPr>
        <w:t>بحيث تتفق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الدول الاعضاء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الراغبة بالحصول على الحبوب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 xml:space="preserve">الدول </w:t>
      </w:r>
      <w:r>
        <w:rPr>
          <w:rFonts w:ascii="Simplified Arabic" w:hAnsi="Simplified Arabic" w:cs="Simplified Arabic" w:hint="cs"/>
          <w:sz w:val="26"/>
          <w:szCs w:val="26"/>
          <w:rtl/>
        </w:rPr>
        <w:t>الاعضاء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المنتجة ل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لحبوب </w:t>
      </w:r>
      <w:r>
        <w:rPr>
          <w:rFonts w:cs="Simplified Arabic" w:hint="cs"/>
          <w:sz w:val="26"/>
          <w:szCs w:val="26"/>
          <w:rtl/>
          <w:lang w:val="ru-RU" w:bidi="ar-JO"/>
        </w:rPr>
        <w:t>على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نطاق سعري ثابت (مفهوم استجرار وهو نطاق سعري يشترون بموجبه كميات معينة من المحاصيل والسعر سوف يتقلب في نطاق 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>معقول،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بدون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التسعير المفرط وليس على حساب المنتجين). يجب أن يحصل صندوق الحبوب على ربح معقول من هذا النشاط.</w:t>
      </w:r>
    </w:p>
    <w:p w:rsidR="00EE73C8" w:rsidRPr="00E52433" w:rsidRDefault="00E52433" w:rsidP="00E52433">
      <w:pPr>
        <w:bidi/>
        <w:spacing w:line="240" w:lineRule="auto"/>
        <w:ind w:left="340" w:right="-340"/>
        <w:jc w:val="center"/>
        <w:rPr>
          <w:rFonts w:ascii="Simplified Arabic" w:hAnsi="Simplified Arabic" w:cs="Simplified Arabic"/>
          <w:rtl/>
        </w:rPr>
      </w:pPr>
      <w:r w:rsidRPr="00E52433">
        <w:rPr>
          <w:rFonts w:ascii="Simplified Arabic" w:hAnsi="Simplified Arabic" w:cs="Simplified Arabic"/>
          <w:rtl/>
        </w:rPr>
        <w:t>الشكل 1. مخطط آلية التنفيذ</w:t>
      </w:r>
    </w:p>
    <w:p w:rsidR="00EE73C8" w:rsidRDefault="000E1ECA" w:rsidP="000E1ECA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0E1ECA">
        <w:rPr>
          <w:rFonts w:ascii="Simplified Arabic" w:hAnsi="Simplified Arabic" w:cs="Simplified Arabic"/>
          <w:noProof/>
          <w:sz w:val="26"/>
          <w:szCs w:val="26"/>
          <w:rtl/>
        </w:rPr>
        <w:drawing>
          <wp:inline distT="0" distB="0" distL="0" distR="0">
            <wp:extent cx="6152515" cy="3631738"/>
            <wp:effectExtent l="0" t="0" r="63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631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3C8" w:rsidRPr="00EE73C8" w:rsidRDefault="00EE73C8" w:rsidP="00E5243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EE73C8" w:rsidRPr="00EE73C8" w:rsidRDefault="00EE73C8" w:rsidP="00B06D37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E73C8">
        <w:rPr>
          <w:rFonts w:ascii="Simplified Arabic" w:hAnsi="Simplified Arabic" w:cs="Simplified Arabic"/>
          <w:sz w:val="26"/>
          <w:szCs w:val="26"/>
          <w:rtl/>
        </w:rPr>
        <w:lastRenderedPageBreak/>
        <w:t xml:space="preserve">3. يتبرع حساب الاستثمار </w:t>
      </w:r>
      <w:r w:rsidR="00B06D37">
        <w:rPr>
          <w:rFonts w:ascii="Simplified Arabic" w:hAnsi="Simplified Arabic" w:cs="Simplified Arabic" w:hint="cs"/>
          <w:sz w:val="26"/>
          <w:szCs w:val="26"/>
          <w:rtl/>
        </w:rPr>
        <w:t>بالإضافة الى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الدول الاعضاء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لصندوق الطوارئ (صندوق الوقف) بموارد نقدية أو عينية يتم الاتفاق عليها والاحتفاظ بها جاهزة للتخزين والاحتياطيات المالية لزيادة المرونة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يمكن استخدام جزء من الأموال في أدوات التحوط 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>الإسلامية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B06D37" w:rsidRPr="00B06D37">
        <w:rPr>
          <w:rFonts w:ascii="Simplified Arabic" w:hAnsi="Simplified Arabic" w:cs="Simplified Arabic"/>
          <w:sz w:val="26"/>
          <w:szCs w:val="26"/>
          <w:rtl/>
        </w:rPr>
        <w:t>أو إعادة التكافل لتقديم المساعدة المالية لأعضائها في حالة حدوث خسائر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EE73C8" w:rsidRPr="00EE73C8" w:rsidRDefault="00EE73C8" w:rsidP="00B06D37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E73C8">
        <w:rPr>
          <w:rFonts w:ascii="Simplified Arabic" w:hAnsi="Simplified Arabic" w:cs="Simplified Arabic"/>
          <w:sz w:val="26"/>
          <w:szCs w:val="26"/>
          <w:rtl/>
        </w:rPr>
        <w:t>4. ستُستخدم الموارد المالية لصندوق الوقف لتسهيل الأعمال وستتولى خزانة البنك إدارة أي مورد مالي إضافي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>يعود الربح من هذا النشاط إلى صندوق الوقف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B06D37">
        <w:rPr>
          <w:rFonts w:ascii="Simplified Arabic" w:hAnsi="Simplified Arabic" w:cs="Simplified Arabic" w:hint="cs"/>
          <w:sz w:val="26"/>
          <w:szCs w:val="26"/>
          <w:rtl/>
        </w:rPr>
        <w:t xml:space="preserve">بحيث 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تقوم الدول بتنويع 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>استراتيجيتها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للأمن الغذائي بمشاركتها داخل الأمة الإسلامية</w:t>
      </w:r>
      <w:r>
        <w:rPr>
          <w:rFonts w:ascii="Simplified Arabic" w:hAnsi="Simplified Arabic" w:cs="Simplified Arabic" w:hint="cs"/>
          <w:sz w:val="26"/>
          <w:szCs w:val="26"/>
          <w:rtl/>
        </w:rPr>
        <w:t>.</w:t>
      </w:r>
    </w:p>
    <w:p w:rsidR="00EE73C8" w:rsidRPr="00EE73C8" w:rsidRDefault="00EE73C8" w:rsidP="00EE73C8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سيتم توزيع الفائض (ما بعد احتياطيات الطوارئ) من صندوق الوقف بين الدول الأعضاء 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>المشاركة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وكذلك صندوق الحبوب لبناء القدرات ولأغراض إنسانية.</w:t>
      </w:r>
    </w:p>
    <w:p w:rsidR="00EE73C8" w:rsidRDefault="00EE73C8" w:rsidP="00EE73C8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EE73C8">
        <w:rPr>
          <w:rFonts w:ascii="Simplified Arabic" w:hAnsi="Simplified Arabic" w:cs="Simplified Arabic"/>
          <w:sz w:val="26"/>
          <w:szCs w:val="26"/>
          <w:rtl/>
        </w:rPr>
        <w:t>يجب أن يخلق المفهوم منافع متبادلة لجميع أنواع الدول الأعضاء.</w:t>
      </w:r>
    </w:p>
    <w:p w:rsidR="00EE73C8" w:rsidRPr="00EE73C8" w:rsidRDefault="00EE73C8" w:rsidP="00EE73C8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EE73C8" w:rsidRPr="000E1ECA" w:rsidRDefault="00EE73C8" w:rsidP="000E1ECA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EE73C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التعاون مع مجموعة </w:t>
      </w:r>
      <w:proofErr w:type="spellStart"/>
      <w:r w:rsidRPr="00EE73C8">
        <w:rPr>
          <w:rFonts w:ascii="Simplified Arabic" w:hAnsi="Simplified Arabic" w:cs="Simplified Arabic"/>
          <w:b/>
          <w:bCs/>
          <w:sz w:val="26"/>
          <w:szCs w:val="26"/>
        </w:rPr>
        <w:t>IsDB</w:t>
      </w:r>
      <w:proofErr w:type="spellEnd"/>
      <w:r w:rsidRPr="00EE73C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بشأن مشروع صندوق الحبوب</w:t>
      </w:r>
    </w:p>
    <w:p w:rsidR="00EE73C8" w:rsidRPr="00EE73C8" w:rsidRDefault="00EE73C8" w:rsidP="00EE73C8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E73C8">
        <w:rPr>
          <w:rFonts w:ascii="Simplified Arabic" w:hAnsi="Simplified Arabic" w:cs="Simplified Arabic"/>
          <w:sz w:val="26"/>
          <w:szCs w:val="26"/>
          <w:rtl/>
        </w:rPr>
        <w:t>• المساعدة الفنية (أو التمويل المشترك) لهيكلة صندوق الحبوب</w:t>
      </w:r>
    </w:p>
    <w:p w:rsidR="00EE73C8" w:rsidRPr="00EE73C8" w:rsidRDefault="00EE73C8" w:rsidP="00EE73C8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• في مرحلة 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>لاحقة،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عملية جمع الأموال التي يقودها دعم مجموعة </w:t>
      </w:r>
      <w:proofErr w:type="spellStart"/>
      <w:r w:rsidRPr="00EE73C8">
        <w:rPr>
          <w:rFonts w:ascii="Simplified Arabic" w:hAnsi="Simplified Arabic" w:cs="Simplified Arabic"/>
          <w:sz w:val="26"/>
          <w:szCs w:val="26"/>
        </w:rPr>
        <w:t>I</w:t>
      </w:r>
      <w:r>
        <w:rPr>
          <w:rFonts w:ascii="Simplified Arabic" w:hAnsi="Simplified Arabic" w:cs="Simplified Arabic"/>
          <w:sz w:val="26"/>
          <w:szCs w:val="26"/>
        </w:rPr>
        <w:t>s</w:t>
      </w:r>
      <w:r w:rsidRPr="00EE73C8">
        <w:rPr>
          <w:rFonts w:ascii="Simplified Arabic" w:hAnsi="Simplified Arabic" w:cs="Simplified Arabic"/>
          <w:sz w:val="26"/>
          <w:szCs w:val="26"/>
        </w:rPr>
        <w:t>DB</w:t>
      </w:r>
      <w:proofErr w:type="spellEnd"/>
      <w:r w:rsidRPr="00EE73C8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EE73C8" w:rsidRPr="00EE73C8" w:rsidRDefault="00EE73C8" w:rsidP="00B06D37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• التعاون العام واستخدام آلية دعم القطاع الخاص (بما في ذلك المؤسسة الدولية الإسلامية لتمويل 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>التجارة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B06D37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B06D37" w:rsidRPr="00B06D37">
        <w:rPr>
          <w:rFonts w:ascii="Simplified Arabic" w:hAnsi="Simplified Arabic" w:cs="Simplified Arabic"/>
          <w:sz w:val="26"/>
          <w:szCs w:val="26"/>
          <w:rtl/>
        </w:rPr>
        <w:t>المؤسسة الإسلامية لتنمية القطاع الخاص</w:t>
      </w:r>
      <w:r w:rsidR="00B06D37" w:rsidRPr="00EE73C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والمؤسسة الإسلامية لتأمين الاستثمار وائتمان </w:t>
      </w:r>
      <w:r w:rsidRPr="00EE73C8">
        <w:rPr>
          <w:rFonts w:ascii="Simplified Arabic" w:hAnsi="Simplified Arabic" w:cs="Simplified Arabic" w:hint="cs"/>
          <w:sz w:val="26"/>
          <w:szCs w:val="26"/>
          <w:rtl/>
        </w:rPr>
        <w:t>الصادرات،</w:t>
      </w:r>
      <w:r w:rsidRPr="00EE73C8">
        <w:rPr>
          <w:rFonts w:ascii="Simplified Arabic" w:hAnsi="Simplified Arabic" w:cs="Simplified Arabic"/>
          <w:sz w:val="26"/>
          <w:szCs w:val="26"/>
          <w:rtl/>
        </w:rPr>
        <w:t xml:space="preserve"> ومؤسسة الوقف العالمية وغيرها)</w:t>
      </w:r>
    </w:p>
    <w:p w:rsidR="00B06D37" w:rsidRPr="00B06D37" w:rsidRDefault="00B06D37" w:rsidP="00B06D37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8967ED" w:rsidRDefault="008967ED" w:rsidP="008967E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السكرتارية العامة</w:t>
      </w:r>
    </w:p>
    <w:p w:rsidR="008967ED" w:rsidRDefault="008967ED" w:rsidP="008967E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8967ED" w:rsidRDefault="008967ED" w:rsidP="008967E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نور سلطان، جمهورية كازاخستان</w:t>
      </w:r>
    </w:p>
    <w:p w:rsidR="00EE73C8" w:rsidRPr="000E1ECA" w:rsidRDefault="00EE73C8" w:rsidP="008967E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bookmarkStart w:id="0" w:name="_GoBack"/>
      <w:bookmarkEnd w:id="0"/>
    </w:p>
    <w:sectPr w:rsidR="00EE73C8" w:rsidRPr="000E1ECA">
      <w:headerReference w:type="default" r:id="rId10"/>
      <w:footerReference w:type="default" r:id="rId11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98F" w:rsidRDefault="0027698F" w:rsidP="00EE73C8">
      <w:pPr>
        <w:spacing w:after="0" w:line="240" w:lineRule="auto"/>
      </w:pPr>
      <w:r>
        <w:separator/>
      </w:r>
    </w:p>
  </w:endnote>
  <w:endnote w:type="continuationSeparator" w:id="0">
    <w:p w:rsidR="0027698F" w:rsidRDefault="0027698F" w:rsidP="00EE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95441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1A72" w:rsidRDefault="00841A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1A72" w:rsidRDefault="00841A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98F" w:rsidRDefault="0027698F" w:rsidP="00EE73C8">
      <w:pPr>
        <w:spacing w:after="0" w:line="240" w:lineRule="auto"/>
      </w:pPr>
      <w:r>
        <w:separator/>
      </w:r>
    </w:p>
  </w:footnote>
  <w:footnote w:type="continuationSeparator" w:id="0">
    <w:p w:rsidR="0027698F" w:rsidRDefault="0027698F" w:rsidP="00EE73C8">
      <w:pPr>
        <w:spacing w:after="0" w:line="240" w:lineRule="auto"/>
      </w:pPr>
      <w:r>
        <w:continuationSeparator/>
      </w:r>
    </w:p>
  </w:footnote>
  <w:footnote w:id="1">
    <w:p w:rsidR="00765191" w:rsidRDefault="007651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65191">
        <w:rPr>
          <w:rFonts w:cs="Arial"/>
          <w:rtl/>
        </w:rPr>
        <w:t xml:space="preserve">صندوق الحبوب هو اسم </w:t>
      </w:r>
      <w:r w:rsidRPr="00765191">
        <w:rPr>
          <w:rFonts w:cs="Arial" w:hint="cs"/>
          <w:rtl/>
        </w:rPr>
        <w:t>تقليدي،</w:t>
      </w:r>
      <w:r w:rsidRPr="00765191">
        <w:rPr>
          <w:rFonts w:cs="Arial"/>
          <w:rtl/>
        </w:rPr>
        <w:t xml:space="preserve"> وستغطي أنشطة هذا الصندوق ليس فقط محاصيل </w:t>
      </w:r>
      <w:r w:rsidRPr="00765191">
        <w:rPr>
          <w:rFonts w:cs="Arial" w:hint="cs"/>
          <w:rtl/>
        </w:rPr>
        <w:t>الحبوب،</w:t>
      </w:r>
      <w:r w:rsidRPr="00765191">
        <w:rPr>
          <w:rFonts w:cs="Arial"/>
          <w:rtl/>
        </w:rPr>
        <w:t xml:space="preserve"> ولكن الأنواع الرئيسية من الأغذية المنتجة والمستهلكة في دول منظمة التعاون الإسلامي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ECA" w:rsidRDefault="000E1ECA" w:rsidP="000E1ECA">
    <w:pPr>
      <w:pStyle w:val="Header"/>
      <w:ind w:left="-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74824"/>
    <w:multiLevelType w:val="hybridMultilevel"/>
    <w:tmpl w:val="5340171A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49"/>
    <w:rsid w:val="000A5E93"/>
    <w:rsid w:val="000E1ECA"/>
    <w:rsid w:val="001F3134"/>
    <w:rsid w:val="002705A5"/>
    <w:rsid w:val="0027698F"/>
    <w:rsid w:val="003306D9"/>
    <w:rsid w:val="00441613"/>
    <w:rsid w:val="005209A7"/>
    <w:rsid w:val="005373CF"/>
    <w:rsid w:val="00765191"/>
    <w:rsid w:val="00772549"/>
    <w:rsid w:val="00793C9A"/>
    <w:rsid w:val="00841A72"/>
    <w:rsid w:val="008967ED"/>
    <w:rsid w:val="009E4B82"/>
    <w:rsid w:val="00B06D37"/>
    <w:rsid w:val="00BF486B"/>
    <w:rsid w:val="00CB1500"/>
    <w:rsid w:val="00D454D1"/>
    <w:rsid w:val="00D82D18"/>
    <w:rsid w:val="00E30A4C"/>
    <w:rsid w:val="00E52433"/>
    <w:rsid w:val="00EE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BDB923-6430-42B9-827E-E03B8A9E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54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E73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73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E73C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E1EC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ECA"/>
  </w:style>
  <w:style w:type="paragraph" w:styleId="Footer">
    <w:name w:val="footer"/>
    <w:basedOn w:val="Normal"/>
    <w:link w:val="FooterChar"/>
    <w:uiPriority w:val="99"/>
    <w:unhideWhenUsed/>
    <w:rsid w:val="000E1EC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7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315C5-45E7-428D-815B-134E397F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2020-10-17T18:38:00Z</dcterms:created>
  <dcterms:modified xsi:type="dcterms:W3CDTF">2020-11-06T05:07:00Z</dcterms:modified>
</cp:coreProperties>
</file>